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7B5A6FB0" w:rsidR="00737035" w:rsidRDefault="005B01B5">
            <w:pPr>
              <w:rPr>
                <w:rFonts w:ascii="Arial" w:hAnsi="Arial" w:cs="Arial"/>
                <w:sz w:val="22"/>
                <w:szCs w:val="22"/>
              </w:rPr>
            </w:pPr>
            <w:r w:rsidRPr="00007455">
              <w:rPr>
                <w:rFonts w:ascii="Arial" w:hAnsi="Arial" w:cs="Arial"/>
                <w:sz w:val="22"/>
                <w:szCs w:val="22"/>
              </w:rPr>
              <w:t>Computer Science</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5B01B5">
        <w:tc>
          <w:tcPr>
            <w:tcW w:w="8296"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5B01B5" w14:paraId="16A3723D" w14:textId="77777777" w:rsidTr="005B01B5">
        <w:trPr>
          <w:trHeight w:val="1619"/>
        </w:trPr>
        <w:tc>
          <w:tcPr>
            <w:tcW w:w="8296" w:type="dxa"/>
            <w:tcBorders>
              <w:top w:val="single" w:sz="4" w:space="0" w:color="auto"/>
              <w:left w:val="single" w:sz="4" w:space="0" w:color="auto"/>
              <w:bottom w:val="single" w:sz="4" w:space="0" w:color="auto"/>
              <w:right w:val="single" w:sz="4" w:space="0" w:color="auto"/>
            </w:tcBorders>
          </w:tcPr>
          <w:p w14:paraId="6C5BAAD9" w14:textId="77777777" w:rsidR="005B01B5" w:rsidRPr="00007455" w:rsidRDefault="005B01B5" w:rsidP="005B01B5">
            <w:pPr>
              <w:spacing w:before="120" w:after="120"/>
              <w:rPr>
                <w:rFonts w:ascii="Arial" w:hAnsi="Arial" w:cs="Arial"/>
                <w:iCs/>
                <w:sz w:val="22"/>
                <w:szCs w:val="22"/>
              </w:rPr>
            </w:pPr>
            <w:r w:rsidRPr="11F9763B">
              <w:rPr>
                <w:rFonts w:ascii="Arial" w:eastAsia="Arial" w:hAnsi="Arial" w:cs="Arial"/>
                <w:sz w:val="22"/>
                <w:szCs w:val="22"/>
              </w:rPr>
              <w:t xml:space="preserve">As part of the £35m </w:t>
            </w:r>
            <w:hyperlink r:id="rId8">
              <w:proofErr w:type="spellStart"/>
              <w:r w:rsidRPr="11F9763B">
                <w:rPr>
                  <w:rStyle w:val="Hyperlink"/>
                  <w:rFonts w:ascii="Arial" w:eastAsia="Arial" w:hAnsi="Arial" w:cs="Arial"/>
                  <w:sz w:val="22"/>
                  <w:szCs w:val="22"/>
                </w:rPr>
                <w:t>MyWorld</w:t>
              </w:r>
              <w:proofErr w:type="spellEnd"/>
              <w:r w:rsidRPr="11F9763B">
                <w:rPr>
                  <w:rStyle w:val="Hyperlink"/>
                  <w:rFonts w:ascii="Arial" w:eastAsia="Arial" w:hAnsi="Arial" w:cs="Arial"/>
                  <w:sz w:val="22"/>
                  <w:szCs w:val="22"/>
                </w:rPr>
                <w:t xml:space="preserve"> programme</w:t>
              </w:r>
            </w:hyperlink>
            <w:r w:rsidRPr="11F9763B">
              <w:rPr>
                <w:rFonts w:ascii="Arial" w:eastAsia="Arial" w:hAnsi="Arial" w:cs="Arial"/>
                <w:sz w:val="22"/>
                <w:szCs w:val="22"/>
              </w:rPr>
              <w:t xml:space="preserve">, we </w:t>
            </w:r>
            <w:r w:rsidRPr="7E391B43">
              <w:rPr>
                <w:rFonts w:ascii="Arial" w:eastAsia="Arial" w:hAnsi="Arial" w:cs="Arial"/>
                <w:sz w:val="22"/>
                <w:szCs w:val="22"/>
              </w:rPr>
              <w:t>are searching for two motivated individuals to create the next generation of content capture and creation tools for the creative industries across film, TV, games and immersive Virtual and Augmented/Mixed Reality. This work will make use of the latest advances</w:t>
            </w:r>
            <w:r w:rsidRPr="11F9763B">
              <w:rPr>
                <w:rFonts w:ascii="Arial" w:eastAsia="Arial" w:hAnsi="Arial" w:cs="Arial"/>
                <w:sz w:val="22"/>
                <w:szCs w:val="22"/>
              </w:rPr>
              <w:t xml:space="preserve"> in Machine Learning technology, e.g. generative AI, trained on datasets of world-leading quality obtained via our unique </w:t>
            </w:r>
            <w:hyperlink r:id="rId9">
              <w:r w:rsidRPr="11F9763B">
                <w:rPr>
                  <w:rStyle w:val="Hyperlink"/>
                  <w:rFonts w:ascii="Arial" w:eastAsia="Arial" w:hAnsi="Arial" w:cs="Arial"/>
                  <w:sz w:val="22"/>
                  <w:szCs w:val="22"/>
                </w:rPr>
                <w:t>CAMERA Studio facilities</w:t>
              </w:r>
            </w:hyperlink>
            <w:r w:rsidRPr="11F9763B">
              <w:rPr>
                <w:rFonts w:ascii="Arial" w:eastAsia="Arial" w:hAnsi="Arial" w:cs="Arial"/>
                <w:sz w:val="22"/>
                <w:szCs w:val="22"/>
              </w:rPr>
              <w:t>.</w:t>
            </w:r>
          </w:p>
          <w:p w14:paraId="13B62565" w14:textId="77777777" w:rsidR="005B01B5" w:rsidRPr="00007455" w:rsidRDefault="005B01B5" w:rsidP="005B01B5">
            <w:pPr>
              <w:spacing w:before="120" w:after="120"/>
              <w:rPr>
                <w:rFonts w:ascii="Arial" w:hAnsi="Arial" w:cs="Arial"/>
                <w:sz w:val="22"/>
                <w:szCs w:val="22"/>
              </w:rPr>
            </w:pPr>
            <w:r>
              <w:rPr>
                <w:rFonts w:ascii="Arial" w:hAnsi="Arial" w:cs="Arial"/>
                <w:sz w:val="22"/>
                <w:szCs w:val="22"/>
              </w:rPr>
              <w:t>W</w:t>
            </w:r>
            <w:r w:rsidRPr="00007455">
              <w:rPr>
                <w:rFonts w:ascii="Arial" w:hAnsi="Arial" w:cs="Arial"/>
                <w:sz w:val="22"/>
                <w:szCs w:val="22"/>
              </w:rPr>
              <w:t>ork will be interdisciplinary and collaborative and will span research across computer vision, computer graphics</w:t>
            </w:r>
            <w:r>
              <w:rPr>
                <w:rFonts w:ascii="Arial" w:hAnsi="Arial" w:cs="Arial"/>
                <w:sz w:val="22"/>
                <w:szCs w:val="22"/>
              </w:rPr>
              <w:t>, animation,</w:t>
            </w:r>
            <w:r w:rsidRPr="00007455">
              <w:rPr>
                <w:rFonts w:ascii="Arial" w:hAnsi="Arial" w:cs="Arial"/>
                <w:sz w:val="22"/>
                <w:szCs w:val="22"/>
              </w:rPr>
              <w:t xml:space="preserve"> machine learning</w:t>
            </w:r>
            <w:r>
              <w:rPr>
                <w:rFonts w:ascii="Arial" w:hAnsi="Arial" w:cs="Arial"/>
                <w:sz w:val="22"/>
                <w:szCs w:val="22"/>
              </w:rPr>
              <w:t xml:space="preserve"> and large language models</w:t>
            </w:r>
            <w:r w:rsidRPr="00007455">
              <w:rPr>
                <w:rFonts w:ascii="Arial" w:hAnsi="Arial" w:cs="Arial"/>
                <w:sz w:val="22"/>
                <w:szCs w:val="22"/>
              </w:rPr>
              <w:t>. Candidates can come from a background in any but should be motivated to expand and learn techniques and theory from across the disciplines; all areas will build on firm foundations in maths and programming.</w:t>
            </w:r>
          </w:p>
          <w:p w14:paraId="5DD5DBC6" w14:textId="547DBB65" w:rsidR="005B01B5" w:rsidRPr="007C7C92" w:rsidRDefault="005B01B5" w:rsidP="007C7C92">
            <w:pPr>
              <w:spacing w:before="120" w:after="120"/>
              <w:rPr>
                <w:rFonts w:ascii="Arial" w:hAnsi="Arial" w:cs="Arial"/>
                <w:iCs/>
                <w:color w:val="000000" w:themeColor="text1"/>
                <w:sz w:val="22"/>
                <w:szCs w:val="22"/>
              </w:rPr>
            </w:pPr>
            <w:r w:rsidRPr="00007455">
              <w:rPr>
                <w:rFonts w:ascii="Arial" w:hAnsi="Arial" w:cs="Arial"/>
                <w:sz w:val="22"/>
                <w:szCs w:val="22"/>
              </w:rPr>
              <w:t>CAMERA is an established research centre with a track record in the fields of motion capture, analysis and work with the creative industries. We have a strong track record of supporting the career development of our researcher including four former research associates now with faculty positions. Our intention is to help support and develop the future leaders of the field and there will be many opportunities to showcase and champion the new research and technology developed on a global stage. We also hope that you will help advise the CAMERA project and PhD students working on aligned topics.</w:t>
            </w:r>
            <w:r w:rsidRPr="007C7C92">
              <w:rPr>
                <w:rFonts w:ascii="Arial" w:hAnsi="Arial" w:cs="Arial"/>
                <w:iCs/>
                <w:sz w:val="22"/>
                <w:szCs w:val="22"/>
              </w:rPr>
              <w:t xml:space="preserve"> </w:t>
            </w:r>
          </w:p>
          <w:p w14:paraId="52656368" w14:textId="531CDCC5" w:rsidR="005B01B5" w:rsidRDefault="005B01B5" w:rsidP="005B01B5">
            <w:pPr>
              <w:rPr>
                <w:rFonts w:ascii="Arial" w:hAnsi="Arial" w:cs="Arial"/>
                <w:i/>
                <w:sz w:val="22"/>
                <w:szCs w:val="22"/>
              </w:rPr>
            </w:pPr>
          </w:p>
        </w:tc>
      </w:tr>
      <w:tr w:rsidR="005B01B5" w14:paraId="6CCF419F" w14:textId="77777777" w:rsidTr="005B01B5">
        <w:trPr>
          <w:trHeight w:val="1619"/>
        </w:trPr>
        <w:tc>
          <w:tcPr>
            <w:tcW w:w="8296" w:type="dxa"/>
            <w:tcBorders>
              <w:top w:val="single" w:sz="4" w:space="0" w:color="auto"/>
              <w:left w:val="single" w:sz="4" w:space="0" w:color="auto"/>
              <w:bottom w:val="single" w:sz="4" w:space="0" w:color="auto"/>
              <w:right w:val="single" w:sz="4" w:space="0" w:color="auto"/>
            </w:tcBorders>
          </w:tcPr>
          <w:p w14:paraId="1DFF0A97" w14:textId="77777777" w:rsidR="005B01B5" w:rsidRPr="00007455" w:rsidRDefault="005B01B5" w:rsidP="005B01B5">
            <w:pPr>
              <w:spacing w:before="120" w:after="120"/>
              <w:rPr>
                <w:rFonts w:ascii="Arial" w:hAnsi="Arial" w:cs="Arial"/>
                <w:b/>
                <w:bCs/>
                <w:sz w:val="22"/>
                <w:szCs w:val="22"/>
              </w:rPr>
            </w:pPr>
            <w:r w:rsidRPr="00007455">
              <w:rPr>
                <w:rFonts w:ascii="Arial" w:hAnsi="Arial" w:cs="Arial"/>
                <w:b/>
                <w:bCs/>
                <w:sz w:val="22"/>
                <w:szCs w:val="22"/>
              </w:rPr>
              <w:lastRenderedPageBreak/>
              <w:t>Project Focus</w:t>
            </w:r>
          </w:p>
          <w:p w14:paraId="5C45F2BC" w14:textId="77777777" w:rsidR="005B01B5" w:rsidRPr="00007455" w:rsidRDefault="005B01B5" w:rsidP="005B01B5">
            <w:pPr>
              <w:spacing w:before="120" w:after="120"/>
              <w:rPr>
                <w:rFonts w:ascii="Arial" w:hAnsi="Arial" w:cs="Arial"/>
                <w:sz w:val="22"/>
                <w:szCs w:val="22"/>
              </w:rPr>
            </w:pPr>
            <w:r w:rsidRPr="00007455">
              <w:rPr>
                <w:rFonts w:ascii="Arial" w:hAnsi="Arial" w:cs="Arial"/>
                <w:sz w:val="22"/>
                <w:szCs w:val="22"/>
              </w:rPr>
              <w:t xml:space="preserve">We have </w:t>
            </w:r>
            <w:r>
              <w:rPr>
                <w:rFonts w:ascii="Arial" w:hAnsi="Arial" w:cs="Arial"/>
                <w:sz w:val="22"/>
                <w:szCs w:val="22"/>
              </w:rPr>
              <w:t>one</w:t>
            </w:r>
            <w:r w:rsidRPr="00007455">
              <w:rPr>
                <w:rFonts w:ascii="Arial" w:hAnsi="Arial" w:cs="Arial"/>
                <w:sz w:val="22"/>
                <w:szCs w:val="22"/>
              </w:rPr>
              <w:t xml:space="preserve"> position across a range of activities but there is great scope for input in specific projects from candidates and the project is intended as a collaborative undertaking alongside our </w:t>
            </w:r>
            <w:proofErr w:type="spellStart"/>
            <w:r w:rsidRPr="00007455">
              <w:rPr>
                <w:rFonts w:ascii="Arial" w:hAnsi="Arial" w:cs="Arial"/>
                <w:sz w:val="22"/>
                <w:szCs w:val="22"/>
              </w:rPr>
              <w:t>MyWorld</w:t>
            </w:r>
            <w:proofErr w:type="spellEnd"/>
            <w:r w:rsidRPr="00007455">
              <w:rPr>
                <w:rFonts w:ascii="Arial" w:hAnsi="Arial" w:cs="Arial"/>
                <w:sz w:val="22"/>
                <w:szCs w:val="22"/>
              </w:rPr>
              <w:t xml:space="preserve"> team at the University of Bristol.</w:t>
            </w:r>
          </w:p>
          <w:p w14:paraId="027DF2C3" w14:textId="77777777" w:rsidR="005B01B5" w:rsidRPr="00007455" w:rsidRDefault="005B01B5" w:rsidP="005B01B5">
            <w:pPr>
              <w:spacing w:before="120" w:after="120"/>
              <w:rPr>
                <w:rFonts w:ascii="Arial" w:hAnsi="Arial" w:cs="Arial"/>
                <w:b/>
                <w:bCs/>
                <w:sz w:val="22"/>
                <w:szCs w:val="22"/>
              </w:rPr>
            </w:pPr>
            <w:r w:rsidRPr="56682E04">
              <w:rPr>
                <w:rFonts w:ascii="Arial" w:hAnsi="Arial" w:cs="Arial"/>
                <w:b/>
                <w:bCs/>
                <w:sz w:val="22"/>
                <w:szCs w:val="22"/>
              </w:rPr>
              <w:t>Topics of focus include:</w:t>
            </w:r>
          </w:p>
          <w:p w14:paraId="34D6DBDC" w14:textId="77777777" w:rsidR="005B01B5" w:rsidRPr="008131B5" w:rsidRDefault="005B01B5" w:rsidP="005B01B5">
            <w:pPr>
              <w:pStyle w:val="ListParagraph"/>
              <w:numPr>
                <w:ilvl w:val="0"/>
                <w:numId w:val="3"/>
              </w:numPr>
              <w:spacing w:before="120" w:after="120"/>
              <w:rPr>
                <w:rFonts w:ascii="Arial" w:hAnsi="Arial" w:cs="Arial"/>
                <w:b/>
                <w:bCs/>
                <w:color w:val="4472C4" w:themeColor="accent5"/>
                <w:sz w:val="22"/>
                <w:szCs w:val="22"/>
              </w:rPr>
            </w:pPr>
            <w:r w:rsidRPr="008131B5">
              <w:rPr>
                <w:rFonts w:ascii="Arial" w:hAnsi="Arial" w:cs="Arial"/>
                <w:b/>
                <w:bCs/>
                <w:color w:val="4472C4" w:themeColor="accent5"/>
                <w:sz w:val="22"/>
                <w:szCs w:val="22"/>
              </w:rPr>
              <w:t>Beyond SMPL: Building Anatomically Accurate Digital Human Models</w:t>
            </w:r>
          </w:p>
          <w:p w14:paraId="31BD6988" w14:textId="77777777" w:rsidR="005B01B5" w:rsidRPr="004F1DDB" w:rsidRDefault="005B01B5" w:rsidP="005B01B5">
            <w:pPr>
              <w:spacing w:before="120" w:after="120"/>
              <w:rPr>
                <w:rFonts w:ascii="Arial" w:hAnsi="Arial" w:cs="Arial"/>
                <w:sz w:val="22"/>
                <w:szCs w:val="22"/>
              </w:rPr>
            </w:pPr>
            <w:r w:rsidRPr="004F1DDB">
              <w:rPr>
                <w:rFonts w:ascii="Arial" w:hAnsi="Arial" w:cs="Arial"/>
                <w:sz w:val="22"/>
                <w:szCs w:val="22"/>
              </w:rPr>
              <w:t>While parametric body models like SMPL have revolutionised 3D shape and pose estimation, their low-resolution surface parametrisations and simplified representation of skeletal structure results in inaccurate predictions of human or animal motion, limiting their use in downstream tasks such as biomechanical analysis. This motivates the development of more expressive representations that capture the interplay between high-resolution surface geometry and anatomically accurate internal structures.</w:t>
            </w:r>
          </w:p>
          <w:p w14:paraId="4DE697DE" w14:textId="0FE94B4D" w:rsidR="005B01B5" w:rsidRDefault="005B01B5" w:rsidP="005B01B5">
            <w:pPr>
              <w:spacing w:before="120" w:after="120"/>
              <w:rPr>
                <w:rFonts w:ascii="Arial" w:hAnsi="Arial" w:cs="Arial"/>
                <w:sz w:val="22"/>
                <w:szCs w:val="22"/>
              </w:rPr>
            </w:pPr>
            <w:r w:rsidRPr="004F1DDB">
              <w:rPr>
                <w:rFonts w:ascii="Arial" w:hAnsi="Arial" w:cs="Arial"/>
                <w:sz w:val="22"/>
                <w:szCs w:val="22"/>
              </w:rPr>
              <w:t xml:space="preserve">This role is ideal for someone passionate about advancing next-generation digital humans and animals, and excited to work with rich, real-world 3D data acquired using our cutting-edge motion and volumetric capture facility. </w:t>
            </w:r>
          </w:p>
          <w:p w14:paraId="225CF9A4" w14:textId="57600CB3" w:rsidR="005B01B5" w:rsidRDefault="005B01B5" w:rsidP="005B01B5">
            <w:pPr>
              <w:spacing w:before="120" w:after="120"/>
              <w:rPr>
                <w:rFonts w:ascii="Arial" w:hAnsi="Arial" w:cs="Arial"/>
                <w:sz w:val="22"/>
                <w:szCs w:val="22"/>
              </w:rPr>
            </w:pPr>
            <w:r w:rsidRPr="00007455">
              <w:rPr>
                <w:rFonts w:ascii="Arial" w:hAnsi="Arial" w:cs="Arial"/>
                <w:sz w:val="22"/>
                <w:szCs w:val="22"/>
              </w:rPr>
              <w:t xml:space="preserve">For further details, please contact </w:t>
            </w:r>
            <w:hyperlink r:id="rId10" w:history="1">
              <w:r w:rsidRPr="00007455">
                <w:rPr>
                  <w:rStyle w:val="Hyperlink"/>
                  <w:rFonts w:ascii="Arial" w:hAnsi="Arial" w:cs="Arial"/>
                  <w:sz w:val="22"/>
                  <w:szCs w:val="22"/>
                </w:rPr>
                <w:t>Prof Neill Campbell</w:t>
              </w:r>
            </w:hyperlink>
          </w:p>
          <w:p w14:paraId="63E1C1D2" w14:textId="77777777" w:rsidR="005B01B5" w:rsidRPr="00007455" w:rsidRDefault="005B01B5" w:rsidP="005B01B5">
            <w:pPr>
              <w:spacing w:before="120" w:after="120"/>
              <w:rPr>
                <w:rFonts w:ascii="Arial" w:hAnsi="Arial" w:cs="Arial"/>
                <w:b/>
                <w:bCs/>
                <w:color w:val="4472C4" w:themeColor="accent5"/>
                <w:sz w:val="22"/>
                <w:szCs w:val="22"/>
              </w:rPr>
            </w:pPr>
          </w:p>
          <w:p w14:paraId="66D58CCC" w14:textId="77777777" w:rsidR="005B01B5" w:rsidRPr="00C84D5A" w:rsidRDefault="005B01B5" w:rsidP="005B01B5">
            <w:pPr>
              <w:pStyle w:val="ListParagraph"/>
              <w:numPr>
                <w:ilvl w:val="0"/>
                <w:numId w:val="3"/>
              </w:numPr>
              <w:spacing w:before="120" w:after="120"/>
              <w:rPr>
                <w:rFonts w:ascii="Arial" w:hAnsi="Arial" w:cs="Arial"/>
                <w:b/>
                <w:bCs/>
                <w:color w:val="4472C4" w:themeColor="accent5"/>
                <w:sz w:val="22"/>
                <w:szCs w:val="22"/>
              </w:rPr>
            </w:pPr>
            <w:r w:rsidRPr="00C84D5A">
              <w:rPr>
                <w:rFonts w:ascii="Arial" w:hAnsi="Arial" w:cs="Arial"/>
                <w:b/>
                <w:bCs/>
                <w:color w:val="4472C4" w:themeColor="accent5"/>
                <w:sz w:val="22"/>
                <w:szCs w:val="22"/>
              </w:rPr>
              <w:t>Next Generation Virtual Production with Light-Fields</w:t>
            </w:r>
          </w:p>
          <w:p w14:paraId="29876373" w14:textId="77777777" w:rsidR="005B01B5" w:rsidRPr="00007455" w:rsidRDefault="005B01B5" w:rsidP="005B01B5">
            <w:pPr>
              <w:spacing w:before="120" w:after="120"/>
              <w:rPr>
                <w:rFonts w:ascii="Arial" w:hAnsi="Arial" w:cs="Arial"/>
                <w:iCs/>
                <w:sz w:val="22"/>
                <w:szCs w:val="22"/>
              </w:rPr>
            </w:pPr>
            <w:r w:rsidRPr="00007455">
              <w:rPr>
                <w:rFonts w:ascii="Arial" w:hAnsi="Arial" w:cs="Arial"/>
                <w:iCs/>
                <w:sz w:val="22"/>
                <w:szCs w:val="22"/>
              </w:rPr>
              <w:t>Create the future of filmmaking! Help develop cutting-edge light-field technology for virtual production—used in hits like The Mandalorian and House of the Dragon. Work with hardware and industry giants like Foundry and DNEG to revolutionise on-set lighting and elevate realism for both the audience and performers.</w:t>
            </w:r>
          </w:p>
          <w:p w14:paraId="6E501B42" w14:textId="456DB6B2" w:rsidR="005B01B5" w:rsidRPr="00007455" w:rsidRDefault="005B01B5" w:rsidP="005B01B5">
            <w:pPr>
              <w:spacing w:before="120" w:after="120"/>
              <w:rPr>
                <w:rFonts w:ascii="Arial" w:hAnsi="Arial" w:cs="Arial"/>
                <w:sz w:val="22"/>
                <w:szCs w:val="22"/>
              </w:rPr>
            </w:pPr>
            <w:r w:rsidRPr="00007455">
              <w:rPr>
                <w:rFonts w:ascii="Arial" w:hAnsi="Arial" w:cs="Arial"/>
                <w:sz w:val="22"/>
                <w:szCs w:val="22"/>
              </w:rPr>
              <w:t xml:space="preserve">For further details, please contact </w:t>
            </w:r>
            <w:hyperlink r:id="rId11" w:history="1">
              <w:r w:rsidRPr="00007455">
                <w:rPr>
                  <w:rStyle w:val="Hyperlink"/>
                  <w:rFonts w:ascii="Arial" w:hAnsi="Arial" w:cs="Arial"/>
                  <w:sz w:val="22"/>
                  <w:szCs w:val="22"/>
                </w:rPr>
                <w:t>Prof Neill Campbell</w:t>
              </w:r>
            </w:hyperlink>
            <w:r w:rsidRPr="00007455">
              <w:rPr>
                <w:rFonts w:ascii="Arial" w:hAnsi="Arial" w:cs="Arial"/>
                <w:b/>
                <w:bCs/>
                <w:color w:val="4472C4" w:themeColor="accent5"/>
                <w:sz w:val="22"/>
                <w:szCs w:val="22"/>
              </w:rPr>
              <w:br/>
            </w:r>
          </w:p>
          <w:p w14:paraId="1232A219" w14:textId="77777777" w:rsidR="005B01B5" w:rsidRPr="00C84D5A" w:rsidRDefault="005B01B5" w:rsidP="005B01B5">
            <w:pPr>
              <w:pStyle w:val="ListParagraph"/>
              <w:numPr>
                <w:ilvl w:val="0"/>
                <w:numId w:val="3"/>
              </w:numPr>
              <w:spacing w:before="120" w:after="120"/>
              <w:rPr>
                <w:rFonts w:ascii="Arial" w:hAnsi="Arial" w:cs="Arial"/>
                <w:b/>
                <w:bCs/>
                <w:color w:val="4472C4" w:themeColor="accent5"/>
                <w:sz w:val="22"/>
                <w:szCs w:val="22"/>
              </w:rPr>
            </w:pPr>
            <w:r w:rsidRPr="00C84D5A">
              <w:rPr>
                <w:rFonts w:ascii="Arial" w:hAnsi="Arial" w:cs="Arial"/>
                <w:b/>
                <w:bCs/>
                <w:color w:val="4472C4" w:themeColor="accent5"/>
                <w:sz w:val="22"/>
                <w:szCs w:val="22"/>
                <w:lang w:eastAsia="en-GB"/>
              </w:rPr>
              <w:t>Creating data-driven 3D human representations that combine the fidelity of implicit models with explicit controls preferred by animators</w:t>
            </w:r>
          </w:p>
          <w:p w14:paraId="3B815AF2" w14:textId="77777777" w:rsidR="005B01B5" w:rsidRPr="00007455" w:rsidRDefault="005B01B5" w:rsidP="005B01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eastAsia="en-GB"/>
              </w:rPr>
            </w:pPr>
            <w:r w:rsidRPr="00007455">
              <w:rPr>
                <w:rFonts w:ascii="Arial" w:hAnsi="Arial" w:cs="Arial"/>
                <w:color w:val="000000"/>
                <w:sz w:val="22"/>
                <w:szCs w:val="22"/>
                <w:lang w:eastAsia="en-GB"/>
              </w:rPr>
              <w:t>This project addresses the challenge of creating data-driven 3D human representations that combine the fidelity of implicit models with explicit controls preferred by animators. Current parametric models lack detail, while implicit methods lack direct manipulation. We aim to use a single "in-the-wild" video to learn a controllable 3D representation for an individual by understanding the latent space of implicit representations.</w:t>
            </w:r>
          </w:p>
          <w:p w14:paraId="6C8AC2CA" w14:textId="77777777" w:rsidR="005B01B5" w:rsidRPr="00007455" w:rsidRDefault="005B01B5" w:rsidP="005B01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eastAsia="en-GB"/>
              </w:rPr>
            </w:pPr>
          </w:p>
          <w:p w14:paraId="225FA729" w14:textId="77777777" w:rsidR="005B01B5" w:rsidRPr="00007455" w:rsidRDefault="005B01B5" w:rsidP="005B01B5">
            <w:pPr>
              <w:rPr>
                <w:rFonts w:ascii="Arial" w:hAnsi="Arial" w:cs="Arial"/>
                <w:b/>
                <w:bCs/>
                <w:sz w:val="22"/>
                <w:szCs w:val="22"/>
              </w:rPr>
            </w:pPr>
            <w:r w:rsidRPr="00007455">
              <w:rPr>
                <w:rFonts w:ascii="Arial" w:hAnsi="Arial" w:cs="Arial"/>
                <w:b/>
                <w:bCs/>
                <w:sz w:val="22"/>
                <w:szCs w:val="22"/>
              </w:rPr>
              <w:t>Problem Statement</w:t>
            </w:r>
          </w:p>
          <w:p w14:paraId="4A9C9966" w14:textId="04F22CF2" w:rsidR="005B01B5" w:rsidRPr="00417AD6" w:rsidRDefault="005B01B5" w:rsidP="005B01B5">
            <w:pPr>
              <w:rPr>
                <w:rFonts w:ascii="Arial" w:hAnsi="Arial" w:cs="Arial"/>
                <w:sz w:val="22"/>
                <w:szCs w:val="22"/>
              </w:rPr>
            </w:pPr>
            <w:r w:rsidRPr="00007455">
              <w:rPr>
                <w:rFonts w:ascii="Arial" w:hAnsi="Arial" w:cs="Arial"/>
                <w:color w:val="000000"/>
                <w:sz w:val="22"/>
                <w:szCs w:val="22"/>
                <w:lang w:eastAsia="en-GB"/>
              </w:rPr>
              <w:t xml:space="preserve">Effectively </w:t>
            </w:r>
            <w:proofErr w:type="spellStart"/>
            <w:r w:rsidRPr="00007455">
              <w:rPr>
                <w:rFonts w:ascii="Arial" w:hAnsi="Arial" w:cs="Arial"/>
                <w:color w:val="000000"/>
                <w:sz w:val="22"/>
                <w:szCs w:val="22"/>
                <w:lang w:eastAsia="en-GB"/>
              </w:rPr>
              <w:t>modeling</w:t>
            </w:r>
            <w:proofErr w:type="spellEnd"/>
            <w:r w:rsidRPr="00007455">
              <w:rPr>
                <w:rFonts w:ascii="Arial" w:hAnsi="Arial" w:cs="Arial"/>
                <w:color w:val="000000"/>
                <w:sz w:val="22"/>
                <w:szCs w:val="22"/>
                <w:lang w:eastAsia="en-GB"/>
              </w:rPr>
              <w:t xml:space="preserve"> humans in 3D for animation and other real-world applications presents significant challenges. Current approaches often fall into two categories, each with its own limitations. Parametric models, such as SMPL-X, offer explicit </w:t>
            </w:r>
            <w:r w:rsidRPr="00417AD6">
              <w:rPr>
                <w:rFonts w:ascii="Arial" w:hAnsi="Arial" w:cs="Arial"/>
                <w:sz w:val="22"/>
                <w:szCs w:val="22"/>
              </w:rPr>
              <w:t xml:space="preserve">controls that are highly valued by animators, allowing for precise manipulation of human pose and shape. </w:t>
            </w:r>
          </w:p>
          <w:p w14:paraId="16CF2026" w14:textId="77777777" w:rsidR="005B01B5" w:rsidRPr="00417AD6" w:rsidRDefault="005B01B5" w:rsidP="005B01B5">
            <w:pPr>
              <w:rPr>
                <w:rFonts w:ascii="Arial" w:hAnsi="Arial" w:cs="Arial"/>
                <w:sz w:val="22"/>
                <w:szCs w:val="22"/>
                <w:lang w:eastAsia="en-GB"/>
              </w:rPr>
            </w:pPr>
          </w:p>
          <w:p w14:paraId="3D89DC25" w14:textId="0F7E5A14" w:rsidR="005B01B5" w:rsidRPr="11F9763B" w:rsidRDefault="005B01B5" w:rsidP="005B01B5">
            <w:pPr>
              <w:spacing w:before="120" w:after="120"/>
              <w:rPr>
                <w:rFonts w:ascii="Arial" w:eastAsia="Arial" w:hAnsi="Arial" w:cs="Arial"/>
                <w:sz w:val="22"/>
                <w:szCs w:val="22"/>
              </w:rPr>
            </w:pPr>
            <w:r w:rsidRPr="00417AD6">
              <w:rPr>
                <w:rFonts w:ascii="Arial" w:hAnsi="Arial" w:cs="Arial"/>
                <w:sz w:val="22"/>
                <w:szCs w:val="22"/>
              </w:rPr>
              <w:t xml:space="preserve">For further details, please contact : </w:t>
            </w:r>
            <w:hyperlink r:id="rId12" w:history="1">
              <w:r w:rsidRPr="00417AD6">
                <w:rPr>
                  <w:rStyle w:val="Hyperlink"/>
                  <w:rFonts w:ascii="Arial" w:hAnsi="Arial" w:cs="Arial"/>
                  <w:sz w:val="22"/>
                  <w:szCs w:val="22"/>
                </w:rPr>
                <w:t>Dr Vinay Namboodiri</w:t>
              </w:r>
            </w:hyperlink>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77777777" w:rsidR="00737035" w:rsidRDefault="00737035">
            <w:pPr>
              <w:rPr>
                <w:rFonts w:ascii="Arial" w:hAnsi="Arial" w:cs="Arial"/>
                <w:sz w:val="22"/>
                <w:szCs w:val="22"/>
              </w:rPr>
            </w:pPr>
            <w:r>
              <w:rPr>
                <w:rFonts w:ascii="Arial" w:hAnsi="Arial" w:cs="Arial"/>
                <w:sz w:val="22"/>
                <w:szCs w:val="22"/>
              </w:rPr>
              <w:lastRenderedPageBreak/>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e.g.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provide assistance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include: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lastRenderedPageBreak/>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4B1E38DF"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w:t>
            </w:r>
            <w:r w:rsidR="001A00D4">
              <w:rPr>
                <w:rFonts w:ascii="Arial" w:hAnsi="Arial" w:cs="Arial"/>
                <w:sz w:val="22"/>
                <w:szCs w:val="22"/>
              </w:rPr>
              <w:t>*</w:t>
            </w:r>
            <w:r>
              <w:rPr>
                <w:rFonts w:ascii="Arial" w:hAnsi="Arial" w:cs="Arial"/>
                <w:sz w:val="22"/>
                <w:szCs w:val="22"/>
              </w:rPr>
              <w:t xml:space="preserv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49CBDAE9" w14:textId="4EF32C19" w:rsidR="000A1E1D" w:rsidRPr="00973164" w:rsidRDefault="001A00D4" w:rsidP="00973164">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If you have not yet been awarded your PhD, you will need to have at least submitted your thesis in</w:t>
      </w:r>
      <w:r w:rsidR="00973164" w:rsidRPr="00973164">
        <w:rPr>
          <w:rStyle w:val="normaltextrun"/>
          <w:rFonts w:ascii="Arial" w:hAnsi="Arial" w:cs="Arial"/>
          <w:color w:val="000000"/>
          <w:shd w:val="clear" w:color="auto" w:fill="FFFFFF"/>
        </w:rPr>
        <w:t xml:space="preserve"> </w:t>
      </w:r>
      <w:r w:rsidRPr="00973164">
        <w:rPr>
          <w:rStyle w:val="normaltextrun"/>
          <w:rFonts w:ascii="Arial" w:hAnsi="Arial" w:cs="Arial"/>
          <w:color w:val="000000"/>
          <w:shd w:val="clear" w:color="auto" w:fill="FFFFFF"/>
        </w:rPr>
        <w:t>order to be offered this role (if successful). This offer would be subject to you passing your viva with</w:t>
      </w:r>
      <w:r w:rsidR="003961E3" w:rsidRPr="00973164">
        <w:rPr>
          <w:rStyle w:val="normaltextrun"/>
          <w:rFonts w:ascii="Arial" w:hAnsi="Arial" w:cs="Arial"/>
          <w:color w:val="000000"/>
          <w:shd w:val="clear" w:color="auto" w:fill="FFFFFF"/>
        </w:rPr>
        <w:t xml:space="preserve"> or without</w:t>
      </w:r>
      <w:r w:rsidRPr="00973164">
        <w:rPr>
          <w:rStyle w:val="normaltextrun"/>
          <w:rFonts w:ascii="Arial" w:hAnsi="Arial" w:cs="Arial"/>
          <w:color w:val="000000"/>
          <w:shd w:val="clear" w:color="auto" w:fill="FFFFFF"/>
        </w:rPr>
        <w:t xml:space="preserve"> minor corrections and your PhD being awarded within your six-month probation period. Please note that an offer may be withdrawn, or probation failed, if a PhD viva is not passed or passed with major corrections.</w:t>
      </w:r>
      <w:r w:rsidR="003961E3" w:rsidRPr="00973164">
        <w:rPr>
          <w:rStyle w:val="normaltextrun"/>
          <w:rFonts w:ascii="Arial" w:hAnsi="Arial" w:cs="Arial"/>
          <w:color w:val="000000"/>
          <w:shd w:val="clear" w:color="auto" w:fill="FFFFFF"/>
        </w:rPr>
        <w:t xml:space="preserve"> The University’s normal </w:t>
      </w:r>
      <w:hyperlink r:id="rId13" w:history="1">
        <w:r w:rsidR="003961E3" w:rsidRPr="00973164">
          <w:rPr>
            <w:rStyle w:val="Hyperlink"/>
            <w:rFonts w:ascii="Arial" w:hAnsi="Arial" w:cs="Arial"/>
            <w:shd w:val="clear" w:color="auto" w:fill="FFFFFF"/>
          </w:rPr>
          <w:t>probationary requirements</w:t>
        </w:r>
      </w:hyperlink>
      <w:r w:rsidR="003961E3" w:rsidRPr="00973164">
        <w:rPr>
          <w:rStyle w:val="normaltextrun"/>
          <w:rFonts w:ascii="Arial" w:hAnsi="Arial" w:cs="Arial"/>
          <w:color w:val="000000"/>
          <w:shd w:val="clear" w:color="auto" w:fill="FFFFFF"/>
        </w:rPr>
        <w:t xml:space="preserve"> apply in all other respects. </w:t>
      </w: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04EC" w14:textId="77777777" w:rsidR="006967CF" w:rsidRDefault="006967CF" w:rsidP="000A1E1D">
      <w:r>
        <w:separator/>
      </w:r>
    </w:p>
  </w:endnote>
  <w:endnote w:type="continuationSeparator" w:id="0">
    <w:p w14:paraId="589C3211" w14:textId="77777777" w:rsidR="006967CF" w:rsidRDefault="006967CF"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CF5F" w14:textId="77777777" w:rsidR="006967CF" w:rsidRDefault="006967CF" w:rsidP="000A1E1D">
      <w:r>
        <w:separator/>
      </w:r>
    </w:p>
  </w:footnote>
  <w:footnote w:type="continuationSeparator" w:id="0">
    <w:p w14:paraId="56C1626D" w14:textId="77777777" w:rsidR="006967CF" w:rsidRDefault="006967CF"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13BF"/>
    <w:multiLevelType w:val="hybridMultilevel"/>
    <w:tmpl w:val="4F98D748"/>
    <w:lvl w:ilvl="0" w:tplc="0809000F">
      <w:start w:val="1"/>
      <w:numFmt w:val="decimal"/>
      <w:lvlText w:val="%1."/>
      <w:lvlJc w:val="left"/>
      <w:pPr>
        <w:ind w:left="5888" w:hanging="360"/>
      </w:pPr>
    </w:lvl>
    <w:lvl w:ilvl="1" w:tplc="08090019" w:tentative="1">
      <w:start w:val="1"/>
      <w:numFmt w:val="lowerLetter"/>
      <w:lvlText w:val="%2."/>
      <w:lvlJc w:val="left"/>
      <w:pPr>
        <w:ind w:left="6608" w:hanging="360"/>
      </w:pPr>
    </w:lvl>
    <w:lvl w:ilvl="2" w:tplc="0809001B" w:tentative="1">
      <w:start w:val="1"/>
      <w:numFmt w:val="lowerRoman"/>
      <w:lvlText w:val="%3."/>
      <w:lvlJc w:val="right"/>
      <w:pPr>
        <w:ind w:left="7328" w:hanging="180"/>
      </w:pPr>
    </w:lvl>
    <w:lvl w:ilvl="3" w:tplc="0809000F" w:tentative="1">
      <w:start w:val="1"/>
      <w:numFmt w:val="decimal"/>
      <w:lvlText w:val="%4."/>
      <w:lvlJc w:val="left"/>
      <w:pPr>
        <w:ind w:left="8048" w:hanging="360"/>
      </w:pPr>
    </w:lvl>
    <w:lvl w:ilvl="4" w:tplc="08090019" w:tentative="1">
      <w:start w:val="1"/>
      <w:numFmt w:val="lowerLetter"/>
      <w:lvlText w:val="%5."/>
      <w:lvlJc w:val="left"/>
      <w:pPr>
        <w:ind w:left="8768" w:hanging="360"/>
      </w:pPr>
    </w:lvl>
    <w:lvl w:ilvl="5" w:tplc="0809001B" w:tentative="1">
      <w:start w:val="1"/>
      <w:numFmt w:val="lowerRoman"/>
      <w:lvlText w:val="%6."/>
      <w:lvlJc w:val="right"/>
      <w:pPr>
        <w:ind w:left="9488" w:hanging="180"/>
      </w:pPr>
    </w:lvl>
    <w:lvl w:ilvl="6" w:tplc="0809000F" w:tentative="1">
      <w:start w:val="1"/>
      <w:numFmt w:val="decimal"/>
      <w:lvlText w:val="%7."/>
      <w:lvlJc w:val="left"/>
      <w:pPr>
        <w:ind w:left="10208" w:hanging="360"/>
      </w:pPr>
    </w:lvl>
    <w:lvl w:ilvl="7" w:tplc="08090019" w:tentative="1">
      <w:start w:val="1"/>
      <w:numFmt w:val="lowerLetter"/>
      <w:lvlText w:val="%8."/>
      <w:lvlJc w:val="left"/>
      <w:pPr>
        <w:ind w:left="10928" w:hanging="360"/>
      </w:pPr>
    </w:lvl>
    <w:lvl w:ilvl="8" w:tplc="0809001B" w:tentative="1">
      <w:start w:val="1"/>
      <w:numFmt w:val="lowerRoman"/>
      <w:lvlText w:val="%9."/>
      <w:lvlJc w:val="right"/>
      <w:pPr>
        <w:ind w:left="11648" w:hanging="180"/>
      </w:pPr>
    </w:lvl>
  </w:abstractNum>
  <w:abstractNum w:abstractNumId="1" w15:restartNumberingAfterBreak="0">
    <w:nsid w:val="4CBF7B78"/>
    <w:multiLevelType w:val="hybridMultilevel"/>
    <w:tmpl w:val="60180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2"/>
  </w:num>
  <w:num w:numId="2" w16cid:durableId="1845822327">
    <w:abstractNumId w:val="0"/>
  </w:num>
  <w:num w:numId="3" w16cid:durableId="1075931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244AD"/>
    <w:rsid w:val="00154DBD"/>
    <w:rsid w:val="001765D3"/>
    <w:rsid w:val="001A00D4"/>
    <w:rsid w:val="00281B79"/>
    <w:rsid w:val="002F1830"/>
    <w:rsid w:val="002F463B"/>
    <w:rsid w:val="002F57E2"/>
    <w:rsid w:val="003037A5"/>
    <w:rsid w:val="00381370"/>
    <w:rsid w:val="003961E3"/>
    <w:rsid w:val="00442861"/>
    <w:rsid w:val="004D26C7"/>
    <w:rsid w:val="0050175E"/>
    <w:rsid w:val="00581CB5"/>
    <w:rsid w:val="00595400"/>
    <w:rsid w:val="005B01B5"/>
    <w:rsid w:val="0062647B"/>
    <w:rsid w:val="006967CF"/>
    <w:rsid w:val="00737035"/>
    <w:rsid w:val="00747190"/>
    <w:rsid w:val="007C7C92"/>
    <w:rsid w:val="007F4855"/>
    <w:rsid w:val="00811872"/>
    <w:rsid w:val="008746FD"/>
    <w:rsid w:val="00973164"/>
    <w:rsid w:val="009A62F9"/>
    <w:rsid w:val="00A830B8"/>
    <w:rsid w:val="00AB3808"/>
    <w:rsid w:val="00D14C77"/>
    <w:rsid w:val="00D17A16"/>
    <w:rsid w:val="00DC789F"/>
    <w:rsid w:val="00E65629"/>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world-creates.com/" TargetMode="External"/><Relationship Id="rId13" Type="http://schemas.openxmlformats.org/officeDocument/2006/relationships/hyperlink" Target="https://www.bath.ac.uk/legal-information/probation-policy-and-procedur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rebekahhole\Desktop\vpn22@ba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ebekahhole\Desktop\n.campbell@bath.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rebekahhole\Desktop\n.campbell@bath.ac.uk" TargetMode="External"/><Relationship Id="rId4" Type="http://schemas.openxmlformats.org/officeDocument/2006/relationships/webSettings" Target="webSettings.xml"/><Relationship Id="rId9" Type="http://schemas.openxmlformats.org/officeDocument/2006/relationships/hyperlink" Target="https://www.camera.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Saffy Sweetland</cp:lastModifiedBy>
  <cp:revision>3</cp:revision>
  <dcterms:created xsi:type="dcterms:W3CDTF">2026-01-27T11:49:00Z</dcterms:created>
  <dcterms:modified xsi:type="dcterms:W3CDTF">2026-01-27T11:54:00Z</dcterms:modified>
</cp:coreProperties>
</file>